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88" w:lineRule="auto"/>
        <w:jc w:val="left"/>
        <w:rPr>
          <w:rFonts w:ascii="宋体" w:hAnsi="宋体" w:cs="宋体"/>
          <w:b/>
          <w:bCs/>
          <w:sz w:val="28"/>
          <w:szCs w:val="30"/>
        </w:rPr>
      </w:pPr>
      <w:r>
        <w:rPr>
          <w:rFonts w:hint="eastAsia" w:ascii="宋体" w:hAnsi="宋体" w:cs="宋体"/>
          <w:b/>
          <w:bCs/>
          <w:sz w:val="28"/>
          <w:szCs w:val="30"/>
        </w:rPr>
        <w:t>附件1：</w:t>
      </w:r>
    </w:p>
    <w:p>
      <w:pPr>
        <w:widowControl/>
        <w:spacing w:after="156" w:afterLines="50" w:line="288" w:lineRule="auto"/>
        <w:jc w:val="center"/>
        <w:rPr>
          <w:rFonts w:ascii="宋体" w:hAnsi="Times New Roman"/>
          <w:b/>
          <w:bCs/>
          <w:kern w:val="0"/>
          <w:sz w:val="28"/>
        </w:rPr>
      </w:pPr>
      <w:r>
        <w:rPr>
          <w:rFonts w:hint="eastAsia" w:ascii="宋体" w:hAnsi="Times New Roman"/>
          <w:b/>
          <w:bCs/>
          <w:kern w:val="0"/>
          <w:sz w:val="28"/>
        </w:rPr>
        <w:t xml:space="preserve">湖南科技大学计算机科学与工程学院 </w: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3413125</wp:posOffset>
                </wp:positionH>
                <wp:positionV relativeFrom="paragraph">
                  <wp:posOffset>-243205</wp:posOffset>
                </wp:positionV>
                <wp:extent cx="1136650" cy="899160"/>
                <wp:effectExtent l="0" t="0" r="6350" b="254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6650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宋体" w:hAnsi="宋体" w:cs="宋体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sz w:val="28"/>
                                <w:szCs w:val="36"/>
                              </w:rPr>
                              <w:t>第三次团员</w:t>
                            </w:r>
                          </w:p>
                          <w:p>
                            <w:pPr>
                              <w:rPr>
                                <w:rFonts w:ascii="宋体" w:hAnsi="宋体" w:cs="宋体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sz w:val="28"/>
                                <w:szCs w:val="36"/>
                              </w:rPr>
                              <w:t>第五次学生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8.75pt;margin-top:-19.15pt;height:70.8pt;width:89.5pt;z-index:251660288;mso-width-relative:page;mso-height-relative:page;" fillcolor="#FFFFFF" filled="t" stroked="f" coordsize="21600,21600" o:gfxdata="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XH3mL9YAAAALAQAADwAAAAAAAAABACAAAAAiAAAAZHJzL2Rvd25y&#10;ZXYueG1sUEsBAhQAFAAAAAgAh07iQIJo/r45AgAATwQAAA4AAAAAAAAAAQAgAAAAJQEAAGRycy9l&#10;Mm9Eb2MueG1sUEsFBgAAAAAGAAYAWQEAANA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宋体" w:hAnsi="宋体" w:cs="宋体"/>
                          <w:b/>
                          <w:bCs/>
                          <w:sz w:val="28"/>
                          <w:szCs w:val="36"/>
                        </w:rPr>
                      </w:pPr>
                      <w:r>
                        <w:rPr>
                          <w:rFonts w:hint="eastAsia" w:ascii="宋体" w:hAnsi="宋体" w:cs="宋体"/>
                          <w:b/>
                          <w:bCs/>
                          <w:sz w:val="28"/>
                          <w:szCs w:val="36"/>
                        </w:rPr>
                        <w:t>第三次团员</w:t>
                      </w:r>
                    </w:p>
                    <w:p>
                      <w:pPr>
                        <w:rPr>
                          <w:rFonts w:ascii="宋体" w:hAnsi="宋体" w:cs="宋体"/>
                          <w:b/>
                          <w:bCs/>
                          <w:sz w:val="28"/>
                          <w:szCs w:val="36"/>
                        </w:rPr>
                      </w:pPr>
                      <w:r>
                        <w:rPr>
                          <w:rFonts w:hint="eastAsia" w:ascii="宋体" w:hAnsi="宋体" w:cs="宋体"/>
                          <w:b/>
                          <w:bCs/>
                          <w:sz w:val="28"/>
                          <w:szCs w:val="36"/>
                        </w:rPr>
                        <w:t>第五次学生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Times New Roman"/>
          <w:b/>
          <w:bCs/>
          <w:kern w:val="0"/>
          <w:sz w:val="28"/>
        </w:rPr>
        <w:t xml:space="preserve">   </w:t>
      </w:r>
      <w:r>
        <w:rPr>
          <w:rFonts w:ascii="宋体" w:hAnsi="Times New Roman"/>
          <w:b/>
          <w:bCs/>
          <w:kern w:val="0"/>
          <w:sz w:val="28"/>
        </w:rPr>
        <w:t xml:space="preserve">         代表大会</w:t>
      </w:r>
    </w:p>
    <w:p>
      <w:pPr>
        <w:widowControl/>
        <w:spacing w:after="156" w:afterLines="50" w:line="288" w:lineRule="auto"/>
        <w:jc w:val="center"/>
        <w:rPr>
          <w:rFonts w:ascii="宋体" w:hAnsi="Times New Roman"/>
          <w:b/>
          <w:bCs/>
          <w:kern w:val="0"/>
          <w:sz w:val="28"/>
        </w:rPr>
      </w:pPr>
      <w:r>
        <w:rPr>
          <w:rFonts w:hint="eastAsia" w:ascii="宋体" w:hAnsi="Times New Roman"/>
          <w:b/>
          <w:bCs/>
          <w:kern w:val="0"/>
          <w:sz w:val="28"/>
        </w:rPr>
        <w:t>日程安排</w:t>
      </w:r>
    </w:p>
    <w:tbl>
      <w:tblPr>
        <w:tblStyle w:val="2"/>
        <w:tblW w:w="945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305"/>
        <w:gridCol w:w="4035"/>
        <w:gridCol w:w="1290"/>
        <w:gridCol w:w="868"/>
        <w:gridCol w:w="1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930" w:type="dxa"/>
            <w:noWrap w:val="0"/>
            <w:vAlign w:val="center"/>
          </w:tcPr>
          <w:p>
            <w:pPr>
              <w:widowControl/>
              <w:tabs>
                <w:tab w:val="center" w:pos="4535"/>
              </w:tabs>
              <w:spacing w:before="156" w:beforeLines="50" w:after="156" w:afterLines="50"/>
              <w:ind w:left="-47" w:firstLine="47"/>
              <w:jc w:val="center"/>
              <w:rPr>
                <w:rFonts w:ascii="宋体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宋体" w:hAnsi="Times New Roman"/>
                <w:b/>
                <w:bCs/>
                <w:kern w:val="0"/>
                <w:szCs w:val="21"/>
              </w:rPr>
              <w:t>日期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widowControl/>
              <w:tabs>
                <w:tab w:val="center" w:pos="4535"/>
              </w:tabs>
              <w:spacing w:before="156" w:beforeLines="50" w:after="156" w:afterLines="50"/>
              <w:jc w:val="center"/>
              <w:rPr>
                <w:rFonts w:ascii="宋体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宋体" w:hAnsi="Times New Roman"/>
                <w:b/>
                <w:bCs/>
                <w:kern w:val="0"/>
                <w:szCs w:val="21"/>
              </w:rPr>
              <w:t>时间</w:t>
            </w:r>
          </w:p>
        </w:tc>
        <w:tc>
          <w:tcPr>
            <w:tcW w:w="4035" w:type="dxa"/>
            <w:noWrap w:val="0"/>
            <w:vAlign w:val="center"/>
          </w:tcPr>
          <w:p>
            <w:pPr>
              <w:widowControl/>
              <w:tabs>
                <w:tab w:val="center" w:pos="4535"/>
              </w:tabs>
              <w:spacing w:before="156" w:beforeLines="50" w:after="156" w:afterLines="50"/>
              <w:ind w:left="-77" w:firstLine="407"/>
              <w:jc w:val="center"/>
              <w:rPr>
                <w:rFonts w:ascii="宋体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宋体" w:hAnsi="Times New Roman"/>
                <w:b/>
                <w:bCs/>
                <w:kern w:val="0"/>
                <w:szCs w:val="21"/>
              </w:rPr>
              <w:t>内容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widowControl/>
              <w:tabs>
                <w:tab w:val="center" w:pos="4535"/>
              </w:tabs>
              <w:spacing w:before="156" w:beforeLines="50" w:after="156" w:afterLines="50"/>
              <w:ind w:left="-67" w:firstLine="57"/>
              <w:jc w:val="center"/>
              <w:rPr>
                <w:rFonts w:ascii="宋体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宋体" w:hAnsi="Times New Roman"/>
                <w:b/>
                <w:bCs/>
                <w:kern w:val="0"/>
                <w:szCs w:val="21"/>
              </w:rPr>
              <w:t>参加人员</w:t>
            </w:r>
          </w:p>
        </w:tc>
        <w:tc>
          <w:tcPr>
            <w:tcW w:w="868" w:type="dxa"/>
            <w:noWrap w:val="0"/>
            <w:vAlign w:val="center"/>
          </w:tcPr>
          <w:p>
            <w:pPr>
              <w:widowControl/>
              <w:tabs>
                <w:tab w:val="center" w:pos="4535"/>
              </w:tabs>
              <w:spacing w:before="156" w:beforeLines="50" w:after="156" w:afterLines="50"/>
              <w:ind w:left="-101"/>
              <w:jc w:val="center"/>
              <w:rPr>
                <w:rFonts w:ascii="宋体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宋体" w:hAnsi="Times New Roman"/>
                <w:b/>
                <w:bCs/>
                <w:kern w:val="0"/>
                <w:szCs w:val="21"/>
              </w:rPr>
              <w:t>主持人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widowControl/>
              <w:tabs>
                <w:tab w:val="center" w:pos="4535"/>
              </w:tabs>
              <w:spacing w:before="156" w:beforeLines="50" w:after="156" w:afterLines="50"/>
              <w:ind w:left="-52" w:firstLine="52"/>
              <w:jc w:val="center"/>
              <w:rPr>
                <w:rFonts w:ascii="宋体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宋体" w:hAnsi="Times New Roman"/>
                <w:b/>
                <w:bCs/>
                <w:kern w:val="0"/>
                <w:szCs w:val="21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8" w:hRule="atLeast"/>
          <w:jc w:val="center"/>
        </w:trPr>
        <w:tc>
          <w:tcPr>
            <w:tcW w:w="93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535"/>
              </w:tabs>
              <w:spacing w:line="360" w:lineRule="auto"/>
              <w:ind w:left="-47" w:firstLine="47"/>
              <w:jc w:val="center"/>
              <w:rPr>
                <w:rFonts w:ascii="宋体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宋体" w:hAnsi="Times New Roman"/>
                <w:b/>
                <w:bCs/>
                <w:kern w:val="0"/>
                <w:szCs w:val="21"/>
              </w:rPr>
              <w:t>201</w:t>
            </w:r>
            <w:r>
              <w:rPr>
                <w:rFonts w:ascii="宋体" w:hAnsi="Times New Roman"/>
                <w:b/>
                <w:bCs/>
                <w:kern w:val="0"/>
                <w:szCs w:val="21"/>
              </w:rPr>
              <w:t>9</w:t>
            </w:r>
            <w:r>
              <w:rPr>
                <w:rFonts w:hint="eastAsia" w:ascii="宋体" w:hAnsi="Times New Roman"/>
                <w:b/>
                <w:bCs/>
                <w:kern w:val="0"/>
                <w:szCs w:val="21"/>
              </w:rPr>
              <w:t>年5月31日下午</w:t>
            </w:r>
          </w:p>
        </w:tc>
        <w:tc>
          <w:tcPr>
            <w:tcW w:w="130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535"/>
              </w:tabs>
              <w:spacing w:line="360" w:lineRule="auto"/>
              <w:rPr>
                <w:rFonts w:ascii="宋体" w:hAnsi="Times New Roman"/>
                <w:b/>
                <w:bCs/>
                <w:kern w:val="0"/>
                <w:sz w:val="24"/>
              </w:rPr>
            </w:pPr>
            <w:r>
              <w:rPr>
                <w:rFonts w:hint="eastAsia" w:ascii="宋体" w:hAnsi="Times New Roman"/>
                <w:b/>
                <w:bCs/>
                <w:kern w:val="0"/>
                <w:sz w:val="24"/>
              </w:rPr>
              <w:t>16:30-16:50</w:t>
            </w:r>
          </w:p>
        </w:tc>
        <w:tc>
          <w:tcPr>
            <w:tcW w:w="403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535"/>
              </w:tabs>
              <w:spacing w:line="380" w:lineRule="exact"/>
              <w:ind w:firstLine="77"/>
              <w:jc w:val="left"/>
              <w:rPr>
                <w:rFonts w:ascii="黑体" w:hAnsi="Times New Roman" w:eastAsia="黑体"/>
                <w:b/>
                <w:kern w:val="0"/>
                <w:sz w:val="24"/>
              </w:rPr>
            </w:pPr>
            <w:r>
              <w:rPr>
                <w:rFonts w:hint="eastAsia" w:ascii="黑体" w:hAnsi="Times New Roman" w:eastAsia="黑体"/>
                <w:b/>
                <w:kern w:val="0"/>
                <w:sz w:val="24"/>
              </w:rPr>
              <w:t>预备会议</w:t>
            </w:r>
          </w:p>
          <w:p>
            <w:pPr>
              <w:widowControl/>
              <w:tabs>
                <w:tab w:val="center" w:pos="4535"/>
              </w:tabs>
              <w:spacing w:line="400" w:lineRule="exact"/>
              <w:jc w:val="left"/>
              <w:rPr>
                <w:rFonts w:ascii="黑体" w:hAnsi="Times New Roman" w:eastAsia="黑体"/>
                <w:b/>
                <w:kern w:val="0"/>
                <w:sz w:val="24"/>
              </w:rPr>
            </w:pPr>
            <w:r>
              <w:rPr>
                <w:rFonts w:hint="eastAsia" w:ascii="宋体" w:hAnsi="Times New Roman"/>
                <w:bCs/>
                <w:kern w:val="0"/>
                <w:szCs w:val="21"/>
              </w:rPr>
              <w:t>1、听取大会筹备工作报告</w:t>
            </w:r>
          </w:p>
          <w:p>
            <w:pPr>
              <w:widowControl/>
              <w:tabs>
                <w:tab w:val="center" w:pos="4535"/>
              </w:tabs>
              <w:spacing w:line="400" w:lineRule="exact"/>
              <w:jc w:val="left"/>
              <w:rPr>
                <w:rFonts w:ascii="黑体" w:hAnsi="Times New Roman"/>
                <w:b/>
                <w:kern w:val="0"/>
                <w:sz w:val="24"/>
              </w:rPr>
            </w:pPr>
            <w:r>
              <w:rPr>
                <w:rFonts w:hint="eastAsia" w:ascii="宋体" w:hAnsi="Times New Roman"/>
                <w:bCs/>
                <w:kern w:val="0"/>
                <w:szCs w:val="21"/>
              </w:rPr>
              <w:t>2、审议通过代表资格审查报告</w:t>
            </w:r>
          </w:p>
          <w:p>
            <w:pPr>
              <w:widowControl/>
              <w:tabs>
                <w:tab w:val="center" w:pos="4535"/>
              </w:tabs>
              <w:spacing w:line="380" w:lineRule="exact"/>
              <w:jc w:val="left"/>
              <w:rPr>
                <w:rFonts w:ascii="宋体" w:hAnsi="Times New Roman"/>
                <w:bCs/>
                <w:kern w:val="0"/>
                <w:szCs w:val="21"/>
              </w:rPr>
            </w:pPr>
            <w:r>
              <w:rPr>
                <w:rFonts w:hint="eastAsia" w:ascii="宋体" w:hAnsi="Times New Roman"/>
                <w:bCs/>
                <w:kern w:val="0"/>
                <w:szCs w:val="21"/>
              </w:rPr>
              <w:t>3、审议通过大会主席团名单</w:t>
            </w:r>
          </w:p>
          <w:p>
            <w:pPr>
              <w:widowControl/>
              <w:tabs>
                <w:tab w:val="center" w:pos="4535"/>
              </w:tabs>
              <w:spacing w:line="380" w:lineRule="exact"/>
              <w:jc w:val="left"/>
              <w:rPr>
                <w:rFonts w:ascii="宋体" w:hAnsi="Times New Roman"/>
                <w:bCs/>
                <w:kern w:val="0"/>
                <w:szCs w:val="21"/>
              </w:rPr>
            </w:pPr>
            <w:r>
              <w:rPr>
                <w:rFonts w:hint="eastAsia" w:ascii="宋体" w:hAnsi="Times New Roman"/>
                <w:bCs/>
                <w:kern w:val="0"/>
                <w:szCs w:val="21"/>
              </w:rPr>
              <w:t>4、审议通过大会议程</w:t>
            </w:r>
          </w:p>
          <w:p>
            <w:pPr>
              <w:widowControl/>
              <w:tabs>
                <w:tab w:val="center" w:pos="4535"/>
              </w:tabs>
              <w:spacing w:line="380" w:lineRule="exact"/>
              <w:jc w:val="left"/>
              <w:rPr>
                <w:rFonts w:ascii="宋体" w:hAnsi="Times New Roman"/>
                <w:bCs/>
                <w:kern w:val="0"/>
                <w:szCs w:val="21"/>
              </w:rPr>
            </w:pPr>
            <w:r>
              <w:rPr>
                <w:rFonts w:hint="eastAsia" w:ascii="宋体" w:hAnsi="Times New Roman"/>
                <w:bCs/>
                <w:kern w:val="0"/>
                <w:szCs w:val="21"/>
              </w:rPr>
              <w:t>5、表决通过监票、记票工作</w:t>
            </w:r>
            <w:bookmarkStart w:id="0" w:name="_GoBack"/>
            <w:bookmarkEnd w:id="0"/>
            <w:r>
              <w:rPr>
                <w:rFonts w:hint="eastAsia" w:ascii="宋体" w:hAnsi="Times New Roman"/>
                <w:bCs/>
                <w:kern w:val="0"/>
                <w:szCs w:val="21"/>
              </w:rPr>
              <w:t>人员名单</w:t>
            </w:r>
          </w:p>
        </w:tc>
        <w:tc>
          <w:tcPr>
            <w:tcW w:w="129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535"/>
              </w:tabs>
              <w:spacing w:line="360" w:lineRule="auto"/>
              <w:ind w:left="-67" w:firstLine="57"/>
              <w:jc w:val="center"/>
              <w:rPr>
                <w:rFonts w:ascii="宋体" w:hAnsi="Times New Roman"/>
                <w:b/>
                <w:bCs/>
                <w:kern w:val="0"/>
                <w:sz w:val="24"/>
              </w:rPr>
            </w:pPr>
            <w:r>
              <w:rPr>
                <w:rFonts w:hint="eastAsia" w:ascii="宋体" w:hAnsi="Times New Roman"/>
                <w:bCs/>
                <w:kern w:val="0"/>
                <w:szCs w:val="21"/>
              </w:rPr>
              <w:t>各代表团团长、主席团成员</w:t>
            </w:r>
          </w:p>
        </w:tc>
        <w:tc>
          <w:tcPr>
            <w:tcW w:w="86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535"/>
              </w:tabs>
              <w:spacing w:line="360" w:lineRule="auto"/>
              <w:ind w:left="-101"/>
              <w:jc w:val="center"/>
              <w:rPr>
                <w:rFonts w:ascii="宋体" w:hAnsi="Times New Roman"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宋体" w:hAnsi="Times New Roman"/>
                <w:kern w:val="0"/>
                <w:szCs w:val="21"/>
              </w:rPr>
              <w:t>王飒清</w:t>
            </w:r>
          </w:p>
        </w:tc>
        <w:tc>
          <w:tcPr>
            <w:tcW w:w="102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535"/>
              </w:tabs>
              <w:spacing w:line="360" w:lineRule="auto"/>
              <w:ind w:left="-52" w:firstLine="52"/>
              <w:jc w:val="center"/>
              <w:rPr>
                <w:rFonts w:ascii="宋体" w:hAnsi="Times New Roman"/>
                <w:bCs/>
                <w:kern w:val="0"/>
                <w:szCs w:val="21"/>
              </w:rPr>
            </w:pPr>
            <w:r>
              <w:rPr>
                <w:rFonts w:hint="eastAsia" w:ascii="宋体" w:hAnsi="Times New Roman"/>
                <w:bCs/>
                <w:kern w:val="0"/>
                <w:szCs w:val="21"/>
              </w:rPr>
              <w:t>逸夫楼</w:t>
            </w:r>
            <w:r>
              <w:rPr>
                <w:rFonts w:ascii="宋体" w:hAnsi="Times New Roman"/>
                <w:bCs/>
                <w:kern w:val="0"/>
                <w:szCs w:val="21"/>
              </w:rPr>
              <w:t>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5" w:hRule="atLeast"/>
          <w:jc w:val="center"/>
        </w:trPr>
        <w:tc>
          <w:tcPr>
            <w:tcW w:w="930" w:type="dxa"/>
            <w:noWrap w:val="0"/>
            <w:vAlign w:val="center"/>
          </w:tcPr>
          <w:p>
            <w:pPr>
              <w:widowControl/>
              <w:tabs>
                <w:tab w:val="center" w:pos="4535"/>
              </w:tabs>
              <w:spacing w:line="360" w:lineRule="auto"/>
              <w:ind w:left="-47" w:firstLine="47"/>
              <w:jc w:val="center"/>
              <w:rPr>
                <w:rFonts w:ascii="宋体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宋体" w:hAnsi="Times New Roman"/>
                <w:b/>
                <w:bCs/>
                <w:kern w:val="0"/>
                <w:szCs w:val="21"/>
              </w:rPr>
              <w:t>201</w:t>
            </w:r>
            <w:r>
              <w:rPr>
                <w:rFonts w:ascii="宋体" w:hAnsi="Times New Roman"/>
                <w:b/>
                <w:bCs/>
                <w:kern w:val="0"/>
                <w:szCs w:val="21"/>
              </w:rPr>
              <w:t>9</w:t>
            </w:r>
            <w:r>
              <w:rPr>
                <w:rFonts w:hint="eastAsia" w:ascii="宋体" w:hAnsi="Times New Roman"/>
                <w:b/>
                <w:bCs/>
                <w:kern w:val="0"/>
                <w:szCs w:val="21"/>
              </w:rPr>
              <w:t>年5月31日下午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widowControl/>
              <w:tabs>
                <w:tab w:val="center" w:pos="4535"/>
              </w:tabs>
              <w:spacing w:line="360" w:lineRule="auto"/>
              <w:rPr>
                <w:rFonts w:ascii="宋体" w:hAnsi="Times New Roman"/>
                <w:b/>
                <w:bCs/>
                <w:kern w:val="0"/>
                <w:sz w:val="24"/>
              </w:rPr>
            </w:pPr>
            <w:r>
              <w:rPr>
                <w:rFonts w:hint="eastAsia" w:ascii="宋体" w:hAnsi="Times New Roman"/>
                <w:b/>
                <w:bCs/>
                <w:kern w:val="0"/>
                <w:sz w:val="24"/>
              </w:rPr>
              <w:t>17:00-18：30</w:t>
            </w:r>
          </w:p>
        </w:tc>
        <w:tc>
          <w:tcPr>
            <w:tcW w:w="4035" w:type="dxa"/>
            <w:noWrap w:val="0"/>
            <w:vAlign w:val="center"/>
          </w:tcPr>
          <w:p>
            <w:pPr>
              <w:widowControl/>
              <w:tabs>
                <w:tab w:val="center" w:pos="4535"/>
              </w:tabs>
              <w:spacing w:line="380" w:lineRule="exact"/>
              <w:ind w:firstLine="77"/>
              <w:rPr>
                <w:rFonts w:ascii="黑体" w:hAnsi="Times New Roman" w:eastAsia="黑体"/>
                <w:b/>
                <w:kern w:val="0"/>
                <w:sz w:val="24"/>
              </w:rPr>
            </w:pPr>
            <w:r>
              <w:rPr>
                <w:rFonts w:hint="eastAsia" w:ascii="黑体" w:hAnsi="Times New Roman" w:eastAsia="黑体"/>
                <w:b/>
                <w:kern w:val="0"/>
                <w:sz w:val="24"/>
              </w:rPr>
              <w:t>正式会议</w:t>
            </w:r>
          </w:p>
          <w:p>
            <w:pPr>
              <w:widowControl/>
              <w:spacing w:line="380" w:lineRule="exact"/>
              <w:ind w:left="15" w:leftChars="7"/>
              <w:rPr>
                <w:rFonts w:ascii="宋体" w:hAnsi="Times New Roman"/>
                <w:kern w:val="0"/>
                <w:szCs w:val="21"/>
              </w:rPr>
            </w:pPr>
            <w:r>
              <w:rPr>
                <w:rFonts w:hint="eastAsia" w:ascii="宋体" w:hAnsi="Times New Roman"/>
                <w:kern w:val="0"/>
                <w:szCs w:val="21"/>
              </w:rPr>
              <w:t>1、奏唱国歌</w:t>
            </w:r>
          </w:p>
          <w:p>
            <w:pPr>
              <w:widowControl/>
              <w:spacing w:line="380" w:lineRule="exact"/>
              <w:rPr>
                <w:rFonts w:ascii="宋体" w:hAnsi="Times New Roman"/>
                <w:kern w:val="0"/>
                <w:szCs w:val="21"/>
              </w:rPr>
            </w:pPr>
            <w:r>
              <w:rPr>
                <w:rFonts w:hint="eastAsia" w:ascii="宋体" w:hAnsi="Times New Roman"/>
                <w:kern w:val="0"/>
                <w:szCs w:val="21"/>
              </w:rPr>
              <w:t>2、院团委第一副书记张鑫致开幕词</w:t>
            </w:r>
          </w:p>
          <w:p>
            <w:pPr>
              <w:widowControl/>
              <w:spacing w:line="380" w:lineRule="exact"/>
              <w:rPr>
                <w:rFonts w:ascii="宋体" w:hAnsi="Times New Roman"/>
                <w:kern w:val="0"/>
                <w:szCs w:val="21"/>
              </w:rPr>
            </w:pPr>
            <w:r>
              <w:rPr>
                <w:rFonts w:hint="eastAsia" w:ascii="宋体" w:hAnsi="Times New Roman"/>
                <w:kern w:val="0"/>
                <w:szCs w:val="21"/>
              </w:rPr>
              <w:t>3、领导致辞</w:t>
            </w:r>
          </w:p>
          <w:p>
            <w:pPr>
              <w:widowControl/>
              <w:spacing w:line="380" w:lineRule="exact"/>
              <w:rPr>
                <w:rFonts w:ascii="宋体" w:hAnsi="Times New Roman"/>
                <w:kern w:val="0"/>
                <w:szCs w:val="21"/>
              </w:rPr>
            </w:pPr>
            <w:r>
              <w:rPr>
                <w:rFonts w:hint="eastAsia" w:ascii="宋体" w:hAnsi="Times New Roman"/>
                <w:kern w:val="0"/>
                <w:szCs w:val="21"/>
              </w:rPr>
              <w:t>4、院学生会主席袁枭淘作团委学生会工作报告</w:t>
            </w:r>
          </w:p>
          <w:p>
            <w:pPr>
              <w:widowControl/>
              <w:spacing w:line="380" w:lineRule="exact"/>
              <w:rPr>
                <w:rFonts w:ascii="宋体" w:hAnsi="Times New Roman"/>
                <w:kern w:val="0"/>
                <w:szCs w:val="21"/>
              </w:rPr>
            </w:pPr>
            <w:r>
              <w:rPr>
                <w:rFonts w:hint="eastAsia" w:ascii="宋体" w:hAnsi="Times New Roman"/>
                <w:kern w:val="0"/>
                <w:szCs w:val="21"/>
              </w:rPr>
              <w:t>5、院团委第二副书记丁科琳宣读候选人产生办法说明、选举办法、选举须知</w:t>
            </w:r>
          </w:p>
          <w:p>
            <w:pPr>
              <w:widowControl/>
              <w:spacing w:line="380" w:lineRule="exact"/>
              <w:rPr>
                <w:rFonts w:ascii="宋体" w:hAnsi="Times New Roman"/>
                <w:kern w:val="0"/>
                <w:szCs w:val="21"/>
              </w:rPr>
            </w:pPr>
            <w:r>
              <w:rPr>
                <w:rFonts w:hint="eastAsia" w:ascii="宋体" w:hAnsi="Times New Roman"/>
                <w:kern w:val="0"/>
                <w:szCs w:val="21"/>
              </w:rPr>
              <w:t>6、主席团候选人竞选演讲</w:t>
            </w:r>
          </w:p>
          <w:p>
            <w:pPr>
              <w:widowControl/>
              <w:spacing w:line="380" w:lineRule="exact"/>
              <w:rPr>
                <w:rFonts w:ascii="宋体" w:hAnsi="Times New Roman"/>
                <w:b/>
                <w:bCs/>
                <w:kern w:val="0"/>
                <w:sz w:val="24"/>
              </w:rPr>
            </w:pPr>
            <w:r>
              <w:rPr>
                <w:rFonts w:hint="eastAsia" w:ascii="宋体" w:hAnsi="Times New Roman"/>
                <w:kern w:val="0"/>
                <w:szCs w:val="21"/>
              </w:rPr>
              <w:t>7、投票选举新一任主席团成员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widowControl/>
              <w:spacing w:line="480" w:lineRule="exact"/>
              <w:ind w:left="-67" w:firstLine="57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全体代表</w:t>
            </w:r>
          </w:p>
        </w:tc>
        <w:tc>
          <w:tcPr>
            <w:tcW w:w="868" w:type="dxa"/>
            <w:noWrap w:val="0"/>
            <w:vAlign w:val="center"/>
          </w:tcPr>
          <w:p>
            <w:pPr>
              <w:widowControl/>
              <w:spacing w:line="480" w:lineRule="exact"/>
              <w:ind w:left="-3" w:leftChars="-18" w:hanging="35" w:hangingChars="17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王飒清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widowControl/>
              <w:spacing w:line="480" w:lineRule="exact"/>
              <w:ind w:left="-52" w:firstLine="52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逸夫楼108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  <w:jc w:val="center"/>
        </w:trPr>
        <w:tc>
          <w:tcPr>
            <w:tcW w:w="930" w:type="dxa"/>
            <w:noWrap w:val="0"/>
            <w:vAlign w:val="center"/>
          </w:tcPr>
          <w:p>
            <w:pPr>
              <w:widowControl/>
              <w:tabs>
                <w:tab w:val="center" w:pos="4535"/>
              </w:tabs>
              <w:spacing w:line="360" w:lineRule="auto"/>
              <w:ind w:left="-47" w:firstLine="47"/>
              <w:jc w:val="center"/>
              <w:rPr>
                <w:rFonts w:ascii="宋体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宋体" w:hAnsi="Times New Roman"/>
                <w:b/>
                <w:bCs/>
                <w:kern w:val="0"/>
                <w:szCs w:val="21"/>
              </w:rPr>
              <w:t>201</w:t>
            </w:r>
            <w:r>
              <w:rPr>
                <w:rFonts w:ascii="宋体" w:hAnsi="Times New Roman"/>
                <w:b/>
                <w:bCs/>
                <w:kern w:val="0"/>
                <w:szCs w:val="21"/>
              </w:rPr>
              <w:t>9</w:t>
            </w:r>
            <w:r>
              <w:rPr>
                <w:rFonts w:hint="eastAsia" w:ascii="宋体" w:hAnsi="Times New Roman"/>
                <w:b/>
                <w:bCs/>
                <w:kern w:val="0"/>
                <w:szCs w:val="21"/>
              </w:rPr>
              <w:t>年5月31日下午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widowControl/>
              <w:tabs>
                <w:tab w:val="center" w:pos="4535"/>
              </w:tabs>
              <w:spacing w:line="360" w:lineRule="auto"/>
              <w:rPr>
                <w:rFonts w:ascii="宋体" w:hAnsi="Times New Roman"/>
                <w:b/>
                <w:bCs/>
                <w:kern w:val="0"/>
                <w:sz w:val="24"/>
              </w:rPr>
            </w:pPr>
            <w:r>
              <w:rPr>
                <w:rFonts w:hint="eastAsia" w:ascii="宋体" w:hAnsi="Times New Roman"/>
                <w:b/>
                <w:bCs/>
                <w:kern w:val="0"/>
                <w:sz w:val="24"/>
              </w:rPr>
              <w:t>19：30-20:</w:t>
            </w:r>
          </w:p>
          <w:p>
            <w:pPr>
              <w:widowControl/>
              <w:tabs>
                <w:tab w:val="center" w:pos="4535"/>
              </w:tabs>
              <w:spacing w:line="360" w:lineRule="auto"/>
              <w:rPr>
                <w:rFonts w:ascii="宋体" w:hAnsi="Times New Roman"/>
                <w:b/>
                <w:bCs/>
                <w:kern w:val="0"/>
                <w:sz w:val="24"/>
              </w:rPr>
            </w:pPr>
            <w:r>
              <w:rPr>
                <w:rFonts w:hint="eastAsia" w:ascii="宋体" w:hAnsi="Times New Roman"/>
                <w:b/>
                <w:bCs/>
                <w:kern w:val="0"/>
                <w:sz w:val="24"/>
              </w:rPr>
              <w:t>15</w:t>
            </w:r>
          </w:p>
        </w:tc>
        <w:tc>
          <w:tcPr>
            <w:tcW w:w="4035" w:type="dxa"/>
            <w:noWrap w:val="0"/>
            <w:vAlign w:val="center"/>
          </w:tcPr>
          <w:p>
            <w:pPr>
              <w:widowControl/>
              <w:tabs>
                <w:tab w:val="center" w:pos="4535"/>
              </w:tabs>
              <w:spacing w:line="380" w:lineRule="exact"/>
              <w:ind w:firstLine="77"/>
              <w:rPr>
                <w:rFonts w:ascii="黑体" w:hAnsi="Times New Roman" w:eastAsia="黑体"/>
                <w:b/>
                <w:kern w:val="0"/>
                <w:sz w:val="24"/>
              </w:rPr>
            </w:pPr>
            <w:r>
              <w:rPr>
                <w:rFonts w:hint="eastAsia" w:ascii="黑体" w:hAnsi="Times New Roman" w:eastAsia="黑体"/>
                <w:b/>
                <w:kern w:val="0"/>
                <w:sz w:val="24"/>
              </w:rPr>
              <w:t>分代表团会议</w:t>
            </w:r>
          </w:p>
          <w:p>
            <w:pPr>
              <w:widowControl/>
              <w:spacing w:line="380" w:lineRule="exact"/>
              <w:ind w:firstLine="420" w:firstLineChars="200"/>
              <w:rPr>
                <w:rFonts w:ascii="宋体" w:hAnsi="Times New Roman"/>
                <w:kern w:val="0"/>
                <w:szCs w:val="21"/>
              </w:rPr>
            </w:pPr>
            <w:r>
              <w:rPr>
                <w:rFonts w:ascii="宋体" w:hAnsi="Times New Roman"/>
                <w:kern w:val="0"/>
                <w:szCs w:val="21"/>
              </w:rPr>
              <w:t>代表离席参加分代表团会议，并向大会提交分代表团议案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widowControl/>
              <w:spacing w:line="480" w:lineRule="exact"/>
              <w:ind w:left="-67" w:firstLine="57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全体代表</w:t>
            </w:r>
          </w:p>
        </w:tc>
        <w:tc>
          <w:tcPr>
            <w:tcW w:w="868" w:type="dxa"/>
            <w:noWrap w:val="0"/>
            <w:vAlign w:val="center"/>
          </w:tcPr>
          <w:p>
            <w:pPr>
              <w:widowControl/>
              <w:spacing w:line="480" w:lineRule="exact"/>
              <w:ind w:left="-3" w:leftChars="-18" w:hanging="35" w:hangingChars="17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各代表团团长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widowControl/>
              <w:spacing w:line="480" w:lineRule="exact"/>
              <w:ind w:left="-52" w:firstLine="52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逸夫楼各会议室（详见附件二）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9" w:hRule="atLeast"/>
          <w:jc w:val="center"/>
        </w:trPr>
        <w:tc>
          <w:tcPr>
            <w:tcW w:w="930" w:type="dxa"/>
            <w:noWrap w:val="0"/>
            <w:vAlign w:val="center"/>
          </w:tcPr>
          <w:p>
            <w:pPr>
              <w:widowControl/>
              <w:tabs>
                <w:tab w:val="center" w:pos="4535"/>
              </w:tabs>
              <w:spacing w:line="360" w:lineRule="auto"/>
              <w:ind w:left="-47" w:firstLine="47"/>
              <w:jc w:val="center"/>
              <w:rPr>
                <w:rFonts w:ascii="宋体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宋体" w:hAnsi="Times New Roman"/>
                <w:b/>
                <w:bCs/>
                <w:kern w:val="0"/>
                <w:szCs w:val="21"/>
              </w:rPr>
              <w:t>201</w:t>
            </w:r>
            <w:r>
              <w:rPr>
                <w:rFonts w:ascii="宋体" w:hAnsi="Times New Roman"/>
                <w:b/>
                <w:bCs/>
                <w:kern w:val="0"/>
                <w:szCs w:val="21"/>
              </w:rPr>
              <w:t>9</w:t>
            </w:r>
            <w:r>
              <w:rPr>
                <w:rFonts w:hint="eastAsia" w:ascii="宋体" w:hAnsi="Times New Roman"/>
                <w:b/>
                <w:bCs/>
                <w:kern w:val="0"/>
                <w:szCs w:val="21"/>
              </w:rPr>
              <w:t>年5月31日下午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widowControl/>
              <w:tabs>
                <w:tab w:val="center" w:pos="4535"/>
              </w:tabs>
              <w:spacing w:line="360" w:lineRule="auto"/>
              <w:rPr>
                <w:rFonts w:ascii="宋体" w:hAnsi="Times New Roman"/>
                <w:b/>
                <w:bCs/>
                <w:kern w:val="0"/>
                <w:sz w:val="24"/>
              </w:rPr>
            </w:pPr>
            <w:r>
              <w:rPr>
                <w:rFonts w:hint="eastAsia" w:ascii="宋体" w:hAnsi="Times New Roman"/>
                <w:b/>
                <w:bCs/>
                <w:kern w:val="0"/>
                <w:sz w:val="24"/>
              </w:rPr>
              <w:t>20:20-20:30</w:t>
            </w:r>
          </w:p>
        </w:tc>
        <w:tc>
          <w:tcPr>
            <w:tcW w:w="4035" w:type="dxa"/>
            <w:noWrap w:val="0"/>
            <w:vAlign w:val="center"/>
          </w:tcPr>
          <w:p>
            <w:pPr>
              <w:widowControl/>
              <w:tabs>
                <w:tab w:val="center" w:pos="4535"/>
              </w:tabs>
              <w:spacing w:line="380" w:lineRule="exact"/>
              <w:ind w:firstLine="77"/>
              <w:rPr>
                <w:rFonts w:ascii="黑体" w:hAnsi="Times New Roman" w:eastAsia="黑体"/>
                <w:b/>
                <w:kern w:val="0"/>
                <w:sz w:val="24"/>
              </w:rPr>
            </w:pPr>
            <w:r>
              <w:rPr>
                <w:rFonts w:hint="eastAsia" w:ascii="黑体" w:hAnsi="Times New Roman" w:eastAsia="黑体"/>
                <w:b/>
                <w:kern w:val="0"/>
                <w:sz w:val="24"/>
              </w:rPr>
              <w:t>大会闭幕</w:t>
            </w:r>
          </w:p>
          <w:p>
            <w:pPr>
              <w:widowControl/>
              <w:spacing w:line="380" w:lineRule="exact"/>
              <w:rPr>
                <w:rFonts w:ascii="宋体" w:hAnsi="Times New Roman"/>
                <w:kern w:val="0"/>
                <w:szCs w:val="21"/>
              </w:rPr>
            </w:pPr>
            <w:r>
              <w:rPr>
                <w:rFonts w:hint="eastAsia" w:ascii="宋体" w:hAnsi="Times New Roman"/>
                <w:kern w:val="0"/>
                <w:szCs w:val="21"/>
              </w:rPr>
              <w:t>1、院学生会副主席赵洁致闭幕词</w:t>
            </w:r>
          </w:p>
          <w:p>
            <w:pPr>
              <w:widowControl/>
              <w:spacing w:line="380" w:lineRule="exact"/>
              <w:rPr>
                <w:rFonts w:ascii="宋体" w:hAnsi="Times New Roman"/>
                <w:kern w:val="0"/>
                <w:szCs w:val="21"/>
              </w:rPr>
            </w:pPr>
            <w:r>
              <w:rPr>
                <w:rFonts w:hint="eastAsia" w:ascii="宋体" w:hAnsi="Times New Roman"/>
                <w:kern w:val="0"/>
                <w:szCs w:val="21"/>
              </w:rPr>
              <w:t>2、奏《中国共产主义青年团团歌》（大会闭幕）（大会合影）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widowControl/>
              <w:spacing w:line="480" w:lineRule="exact"/>
              <w:ind w:left="-67" w:firstLine="57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全体代表</w:t>
            </w:r>
          </w:p>
        </w:tc>
        <w:tc>
          <w:tcPr>
            <w:tcW w:w="868" w:type="dxa"/>
            <w:noWrap w:val="0"/>
            <w:vAlign w:val="center"/>
          </w:tcPr>
          <w:p>
            <w:pPr>
              <w:widowControl/>
              <w:spacing w:line="480" w:lineRule="exact"/>
              <w:ind w:left="-3" w:leftChars="-18" w:hanging="35" w:hangingChars="17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王飒清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widowControl/>
              <w:spacing w:line="480" w:lineRule="exact"/>
              <w:ind w:left="-52" w:firstLine="52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逸夫楼108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4B5E1C"/>
    <w:rsid w:val="234B5E1C"/>
    <w:rsid w:val="60BE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2019-06-23T11:35:00Z</dcterms:created>
  <dc:creator>매우  많다</dc:creator>
  <cp:lastModifiedBy>매우  많다</cp:lastModifiedBy>
  <dcterms:modified xsi:type="dcterms:W3CDTF">2019-06-23T11:41:13Z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